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559" w14:textId="77777777" w:rsidR="00D24FF6" w:rsidRDefault="00D24FF6">
      <w:pPr>
        <w:widowControl w:val="0"/>
      </w:pPr>
    </w:p>
    <w:tbl>
      <w:tblPr>
        <w:tblStyle w:val="a"/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D24FF6" w:rsidRPr="001572EF" w14:paraId="7575A6C3" w14:textId="77777777" w:rsidTr="001572EF">
        <w:trPr>
          <w:trHeight w:val="793"/>
        </w:trPr>
        <w:tc>
          <w:tcPr>
            <w:tcW w:w="9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D54C" w14:textId="77777777" w:rsidR="00D24FF6" w:rsidRPr="00427D63" w:rsidRDefault="00000000">
            <w:pPr>
              <w:widowControl w:val="0"/>
              <w:spacing w:line="244" w:lineRule="auto"/>
              <w:ind w:left="210" w:right="118"/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sz w:val="32"/>
                <w:szCs w:val="32"/>
                <w:lang w:val="pt-BR"/>
              </w:rPr>
              <w:t xml:space="preserve">Exemplos de indicadores desenvolvidos pelas comunidades para os blocos fundadores do território de vida </w:t>
            </w:r>
          </w:p>
        </w:tc>
      </w:tr>
      <w:tr w:rsidR="00D24FF6" w:rsidRPr="001572EF" w14:paraId="7025D239" w14:textId="77777777" w:rsidTr="001572EF">
        <w:trPr>
          <w:trHeight w:val="587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8518" w14:textId="4B8539FE" w:rsidR="00D24FF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highlight w:val="white"/>
              </w:rPr>
              <w:t>Exemplos</w:t>
            </w:r>
            <w:proofErr w:type="spellEnd"/>
            <w:r>
              <w:rPr>
                <w:rFonts w:ascii="Calibri" w:eastAsia="Calibri" w:hAnsi="Calibri" w:cs="Calibri"/>
                <w:b/>
                <w:highlight w:val="white"/>
              </w:rPr>
              <w:t xml:space="preserve"> de </w:t>
            </w:r>
            <w:proofErr w:type="spellStart"/>
            <w:r w:rsidR="00427D63">
              <w:rPr>
                <w:rFonts w:ascii="Calibri" w:eastAsia="Calibri" w:hAnsi="Calibri" w:cs="Calibri"/>
                <w:b/>
                <w:highlight w:val="white"/>
              </w:rPr>
              <w:t>i</w:t>
            </w:r>
            <w:r>
              <w:rPr>
                <w:rFonts w:ascii="Calibri" w:eastAsia="Calibri" w:hAnsi="Calibri" w:cs="Calibri"/>
                <w:b/>
                <w:highlight w:val="white"/>
              </w:rPr>
              <w:t>ndicador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C61B" w14:textId="77777777" w:rsidR="00D24FF6" w:rsidRPr="00427D63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white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highlight w:val="white"/>
                <w:lang w:val="pt-BR"/>
              </w:rPr>
              <w:t>Reflexões acerca da qualidade do indicador</w:t>
            </w:r>
          </w:p>
        </w:tc>
      </w:tr>
      <w:tr w:rsidR="00D24FF6" w:rsidRPr="001572EF" w14:paraId="48696C5D" w14:textId="77777777" w:rsidTr="001572EF">
        <w:trPr>
          <w:trHeight w:val="391"/>
        </w:trPr>
        <w:tc>
          <w:tcPr>
            <w:tcW w:w="9355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BB6E" w14:textId="77777777" w:rsidR="00D24FF6" w:rsidRPr="00427D63" w:rsidRDefault="00000000">
            <w:pPr>
              <w:widowControl w:val="0"/>
              <w:spacing w:line="240" w:lineRule="auto"/>
              <w:ind w:left="113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Bloco fundador do território de vida: Integridade e força de uma comunidade guardiã</w:t>
            </w:r>
          </w:p>
        </w:tc>
      </w:tr>
      <w:tr w:rsidR="00D24FF6" w:rsidRPr="001572EF" w14:paraId="0A9E908F" w14:textId="77777777" w:rsidTr="001572EF">
        <w:trPr>
          <w:trHeight w:val="1087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F9F0" w14:textId="77A3EF05" w:rsidR="00D24FF6" w:rsidRPr="00427D63" w:rsidRDefault="00000000">
            <w:pPr>
              <w:widowControl w:val="0"/>
              <w:spacing w:line="243" w:lineRule="auto"/>
              <w:ind w:left="119" w:right="370" w:hanging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Noção de identidade comum, ligação e solidariedade </w:t>
            </w:r>
            <w:r w:rsidRPr="00427D63">
              <w:rPr>
                <w:rFonts w:ascii="Calibri" w:eastAsia="Calibri" w:hAnsi="Calibri" w:cs="Calibri"/>
                <w:lang w:val="pt-BR"/>
              </w:rPr>
              <w:t>de “um para o outro” e sensação de “fazer parte da comunidade”.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30F9" w14:textId="3CEC6D0B" w:rsidR="00D24FF6" w:rsidRPr="00427D63" w:rsidRDefault="00000000">
            <w:pPr>
              <w:widowControl w:val="0"/>
              <w:spacing w:line="243" w:lineRule="auto"/>
              <w:ind w:left="117" w:right="479" w:firstLine="4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Pode ser relativamente fácil de avaliar através de grupos de trabalho, entrevistas, ou discussões em encontros do </w:t>
            </w:r>
            <w:r w:rsidR="00427D63" w:rsidRPr="00427D63">
              <w:rPr>
                <w:rFonts w:ascii="Calibri" w:eastAsia="Calibri" w:hAnsi="Calibri" w:cs="Calibri"/>
                <w:lang w:val="pt-BR"/>
              </w:rPr>
              <w:t>dia a dia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da comunidade, no entanto as respostas são </w:t>
            </w:r>
            <w:r w:rsidR="00427D63" w:rsidRPr="00427D63">
              <w:rPr>
                <w:rFonts w:ascii="Calibri" w:eastAsia="Calibri" w:hAnsi="Calibri" w:cs="Calibri"/>
                <w:lang w:val="pt-BR"/>
              </w:rPr>
              <w:t>subjetivas</w:t>
            </w:r>
            <w:r w:rsidRPr="00427D63">
              <w:rPr>
                <w:rFonts w:ascii="Calibri" w:eastAsia="Calibri" w:hAnsi="Calibri" w:cs="Calibri"/>
                <w:lang w:val="pt-BR"/>
              </w:rPr>
              <w:t>.</w:t>
            </w:r>
          </w:p>
        </w:tc>
      </w:tr>
      <w:tr w:rsidR="00D24FF6" w:rsidRPr="001572EF" w14:paraId="03B4E4BB" w14:textId="77777777" w:rsidTr="001572EF">
        <w:trPr>
          <w:trHeight w:val="1352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7819" w14:textId="6715921E" w:rsidR="00D24FF6" w:rsidRPr="00427D63" w:rsidRDefault="00000000">
            <w:pPr>
              <w:widowControl w:val="0"/>
              <w:spacing w:line="244" w:lineRule="auto"/>
              <w:ind w:left="119" w:right="76" w:firstLine="10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Número de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atividades decididas ou realizadas em conjunto e com sucesso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pelas comunidades no calendário anual (p.ex., reestruturar uma pequena barragem, construir uma escola local, replantar manguezais).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08C2" w14:textId="77777777" w:rsidR="00D24FF6" w:rsidRPr="00427D63" w:rsidRDefault="00000000">
            <w:pPr>
              <w:widowControl w:val="0"/>
              <w:spacing w:line="243" w:lineRule="auto"/>
              <w:ind w:left="120" w:right="115" w:hanging="5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Um indicador válido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…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 xml:space="preserve"> mas com pouca precisão porque algumas atividades poderão ter sido exigidas ou impostas por circunstâncias externas.</w:t>
            </w:r>
          </w:p>
        </w:tc>
      </w:tr>
      <w:tr w:rsidR="00D24FF6" w:rsidRPr="001572EF" w14:paraId="006FB099" w14:textId="77777777" w:rsidTr="001572EF">
        <w:trPr>
          <w:trHeight w:val="544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8B29" w14:textId="77777777" w:rsidR="00D24FF6" w:rsidRPr="00427D63" w:rsidRDefault="00000000">
            <w:pPr>
              <w:widowControl w:val="0"/>
              <w:spacing w:line="243" w:lineRule="auto"/>
              <w:ind w:left="114" w:right="432" w:firstLine="7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Capacidade da comunidade em ter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uma voz própria.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8AB3" w14:textId="77777777" w:rsidR="00D24FF6" w:rsidRPr="00427D63" w:rsidRDefault="00000000">
            <w:pPr>
              <w:widowControl w:val="0"/>
              <w:spacing w:line="240" w:lineRule="auto"/>
              <w:ind w:left="115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Um indicador válido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…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 xml:space="preserve"> mas difícil de avaliar.</w:t>
            </w:r>
          </w:p>
        </w:tc>
      </w:tr>
      <w:tr w:rsidR="00D24FF6" w:rsidRPr="001572EF" w14:paraId="1E7B6F15" w14:textId="77777777" w:rsidTr="001572EF">
        <w:trPr>
          <w:trHeight w:val="1088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A091" w14:textId="77777777" w:rsidR="00D24FF6" w:rsidRPr="00427D63" w:rsidRDefault="00000000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Frequência, presença e entusiasmo expressado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face aos eventos culturais e celebrações da comunidade.</w:t>
            </w:r>
          </w:p>
          <w:p w14:paraId="5FDAC35A" w14:textId="77777777" w:rsidR="00D24FF6" w:rsidRPr="00427D63" w:rsidRDefault="00D24FF6">
            <w:pPr>
              <w:widowControl w:val="0"/>
              <w:spacing w:before="11" w:line="243" w:lineRule="auto"/>
              <w:ind w:left="119" w:right="282"/>
              <w:rPr>
                <w:rFonts w:ascii="Calibri" w:eastAsia="Calibri" w:hAnsi="Calibri" w:cs="Calibri"/>
                <w:b/>
                <w:lang w:val="pt-BR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2F7B" w14:textId="77777777" w:rsidR="00D24FF6" w:rsidRPr="00427D63" w:rsidRDefault="00000000">
            <w:pPr>
              <w:widowControl w:val="0"/>
              <w:spacing w:line="243" w:lineRule="auto"/>
              <w:ind w:left="121" w:right="104" w:firstLine="8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Relativamente fácil de avaliar, mas tem pouca precisão porque as pessoas podem participar por razões que não estão relacionadas com a sua noção de coesão com a comunidade.</w:t>
            </w:r>
          </w:p>
        </w:tc>
      </w:tr>
      <w:tr w:rsidR="00D24FF6" w:rsidRPr="001572EF" w14:paraId="62567A24" w14:textId="77777777" w:rsidTr="001572EF">
        <w:trPr>
          <w:trHeight w:val="817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339A" w14:textId="37DE5A03" w:rsidR="00D24FF6" w:rsidRPr="00427D63" w:rsidRDefault="00000000">
            <w:pPr>
              <w:widowControl w:val="0"/>
              <w:spacing w:line="243" w:lineRule="auto"/>
              <w:ind w:left="117" w:right="358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Número de pessoas, de diferentes famílias e grupos, que se </w:t>
            </w:r>
            <w:r w:rsidR="00427D63" w:rsidRPr="00427D63">
              <w:rPr>
                <w:rFonts w:ascii="Calibri" w:eastAsia="Calibri" w:hAnsi="Calibri" w:cs="Calibri"/>
                <w:b/>
                <w:lang w:val="pt-BR"/>
              </w:rPr>
              <w:t>entreajudam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 </w:t>
            </w:r>
            <w:r w:rsidRPr="00427D63">
              <w:rPr>
                <w:rFonts w:ascii="Calibri" w:eastAsia="Calibri" w:hAnsi="Calibri" w:cs="Calibri"/>
                <w:lang w:val="pt-BR"/>
              </w:rPr>
              <w:t>quando é necessário.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4C8D" w14:textId="77777777" w:rsidR="00D24FF6" w:rsidRPr="00427D63" w:rsidRDefault="00000000">
            <w:pPr>
              <w:widowControl w:val="0"/>
              <w:spacing w:line="243" w:lineRule="auto"/>
              <w:ind w:left="121" w:right="191" w:firstLine="8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Poderá ser um indicador válido se for relevante para as normas da comunidade, mas não é muito preciso e pode ser difícil de avaliar.</w:t>
            </w:r>
          </w:p>
        </w:tc>
      </w:tr>
      <w:tr w:rsidR="00D24FF6" w:rsidRPr="001572EF" w14:paraId="3A4435CF" w14:textId="77777777" w:rsidTr="001572EF">
        <w:trPr>
          <w:trHeight w:val="395"/>
        </w:trPr>
        <w:tc>
          <w:tcPr>
            <w:tcW w:w="9355" w:type="dxa"/>
            <w:gridSpan w:val="2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92CB" w14:textId="77777777" w:rsidR="00D24FF6" w:rsidRPr="00427D63" w:rsidRDefault="00000000">
            <w:pPr>
              <w:widowControl w:val="0"/>
              <w:spacing w:line="240" w:lineRule="auto"/>
              <w:ind w:left="113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Bloco fundador do território de vida: Ligação entre a comunidade e o seu território</w:t>
            </w:r>
          </w:p>
        </w:tc>
      </w:tr>
      <w:tr w:rsidR="00D24FF6" w:rsidRPr="001572EF" w14:paraId="09C633C8" w14:textId="77777777" w:rsidTr="001572EF">
        <w:trPr>
          <w:trHeight w:val="815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2BA6" w14:textId="77777777" w:rsidR="00D24FF6" w:rsidRPr="00427D63" w:rsidRDefault="00000000">
            <w:pPr>
              <w:widowControl w:val="0"/>
              <w:spacing w:line="243" w:lineRule="auto"/>
              <w:ind w:left="114" w:right="247" w:firstLine="16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Número de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pessoas ou de dias a trabalhar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para o território de vida como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voluntário da comunidade</w:t>
            </w:r>
            <w:r w:rsidRPr="00427D63">
              <w:rPr>
                <w:rFonts w:ascii="Calibri" w:eastAsia="Calibri" w:hAnsi="Calibri" w:cs="Calibri"/>
                <w:lang w:val="pt-BR"/>
              </w:rPr>
              <w:t>, num dado período.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7D43" w14:textId="77777777" w:rsidR="00D24FF6" w:rsidRPr="00427D63" w:rsidRDefault="00000000">
            <w:pPr>
              <w:widowControl w:val="0"/>
              <w:spacing w:line="243" w:lineRule="auto"/>
              <w:ind w:left="128" w:right="73" w:hanging="12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Um bom indicador que pode ser consultado mensalmente; é possível separá-lo por aldeia, 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estação, etc.</w:t>
            </w:r>
            <w:proofErr w:type="gramEnd"/>
          </w:p>
        </w:tc>
      </w:tr>
      <w:tr w:rsidR="00D24FF6" w:rsidRPr="001572EF" w14:paraId="5A3478C2" w14:textId="77777777" w:rsidTr="001572EF">
        <w:trPr>
          <w:trHeight w:val="1276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3B3A" w14:textId="26A56FAE" w:rsidR="00D24FF6" w:rsidRPr="00427D63" w:rsidRDefault="00000000">
            <w:pPr>
              <w:widowControl w:val="0"/>
              <w:spacing w:line="243" w:lineRule="auto"/>
              <w:ind w:left="121" w:right="172" w:firstLine="8"/>
              <w:jc w:val="both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Percentagem de pessoas da comunidade que conseguem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nomear e descrever pelo menos 10 características 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ou </w:t>
            </w:r>
            <w:r w:rsidR="00427D63" w:rsidRPr="00427D63">
              <w:rPr>
                <w:rFonts w:ascii="Calibri" w:eastAsia="Calibri" w:hAnsi="Calibri" w:cs="Calibri"/>
                <w:lang w:val="pt-BR"/>
              </w:rPr>
              <w:t>sub</w:t>
            </w:r>
            <w:r w:rsidR="00427D63">
              <w:rPr>
                <w:rFonts w:ascii="Calibri" w:eastAsia="Calibri" w:hAnsi="Calibri" w:cs="Calibri"/>
                <w:lang w:val="pt-BR"/>
              </w:rPr>
              <w:t>á</w:t>
            </w:r>
            <w:r w:rsidR="00427D63" w:rsidRPr="00427D63">
              <w:rPr>
                <w:rFonts w:ascii="Calibri" w:eastAsia="Calibri" w:hAnsi="Calibri" w:cs="Calibri"/>
                <w:lang w:val="pt-BR"/>
              </w:rPr>
              <w:t>reas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 diferentes </w:t>
            </w:r>
            <w:r w:rsidRPr="00427D63">
              <w:rPr>
                <w:rFonts w:ascii="Calibri" w:eastAsia="Calibri" w:hAnsi="Calibri" w:cs="Calibri"/>
                <w:lang w:val="pt-BR"/>
              </w:rPr>
              <w:t>dentro do território de vida.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E30E" w14:textId="77777777" w:rsidR="00D24FF6" w:rsidRPr="00427D63" w:rsidRDefault="00000000">
            <w:pPr>
              <w:widowControl w:val="0"/>
              <w:spacing w:line="244" w:lineRule="auto"/>
              <w:ind w:left="115" w:right="219" w:hanging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Um bom indicador, não muito difícil de avaliar, e a sua validade não é 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muito óbvia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 xml:space="preserve"> – p.ex., se se está a medir o que é suposto medir-se.</w:t>
            </w:r>
          </w:p>
        </w:tc>
      </w:tr>
      <w:tr w:rsidR="00D24FF6" w:rsidRPr="001572EF" w14:paraId="03517D61" w14:textId="77777777" w:rsidTr="001572EF">
        <w:trPr>
          <w:trHeight w:val="1352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A12A" w14:textId="51C095FB" w:rsidR="00D24FF6" w:rsidRPr="00427D63" w:rsidRDefault="00000000">
            <w:pPr>
              <w:widowControl w:val="0"/>
              <w:spacing w:line="245" w:lineRule="auto"/>
              <w:ind w:left="121" w:right="255" w:firstLine="8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lastRenderedPageBreak/>
              <w:t xml:space="preserve">Número/percentagem de pessoas dentro dos grupos da comunidade que participam com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dedicação a “defender” o território de vida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quando este é ameaçado.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974E" w14:textId="0807A920" w:rsidR="00D24FF6" w:rsidRPr="00427D63" w:rsidRDefault="00000000">
            <w:pPr>
              <w:widowControl w:val="0"/>
              <w:spacing w:line="244" w:lineRule="auto"/>
              <w:ind w:left="115" w:right="144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Um indicador muito válido, e fácil de avaliar. No entanto, pode não ser muito preciso, pois a participação pode variar consoante vários </w:t>
            </w:r>
            <w:r w:rsidR="00427D63" w:rsidRPr="00427D63">
              <w:rPr>
                <w:rFonts w:ascii="Calibri" w:eastAsia="Calibri" w:hAnsi="Calibri" w:cs="Calibri"/>
                <w:lang w:val="pt-BR"/>
              </w:rPr>
              <w:t>fatores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(gravidade da ameaça, acesso às medidas de 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resposta, etc.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>).</w:t>
            </w:r>
          </w:p>
        </w:tc>
      </w:tr>
      <w:tr w:rsidR="00D24FF6" w:rsidRPr="001572EF" w14:paraId="272FA5FA" w14:textId="77777777" w:rsidTr="001572EF">
        <w:trPr>
          <w:trHeight w:val="816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B73F" w14:textId="30D8E785" w:rsidR="00D24FF6" w:rsidRPr="00427D63" w:rsidRDefault="00000000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Frequência, presença e entusiasmo expressado face aos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 eventos culturais e celebrações da comunidade, específicas </w:t>
            </w:r>
            <w:r w:rsidR="00427D63" w:rsidRPr="00427D63">
              <w:rPr>
                <w:rFonts w:ascii="Calibri" w:eastAsia="Calibri" w:hAnsi="Calibri" w:cs="Calibri"/>
                <w:b/>
                <w:lang w:val="pt-BR"/>
              </w:rPr>
              <w:t>aos territórios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 de vida.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D0E5" w14:textId="77777777" w:rsidR="00D24FF6" w:rsidRPr="00427D63" w:rsidRDefault="00000000">
            <w:pPr>
              <w:widowControl w:val="0"/>
              <w:spacing w:line="243" w:lineRule="auto"/>
              <w:ind w:left="128" w:right="294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Relativamente fácil de avaliar, mas com pouca precisão porque as pessoas podem participar por diversas razões.</w:t>
            </w:r>
          </w:p>
        </w:tc>
      </w:tr>
      <w:tr w:rsidR="00D24FF6" w:rsidRPr="001572EF" w14:paraId="4D0E19C7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37EB" w14:textId="77777777" w:rsidR="00D24FF6" w:rsidRPr="00427D63" w:rsidRDefault="00000000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Frequência, presença e entusiasmo expressado face a oportunidade de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aprendizagem intergeracional acerca do território de vida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, p.ex., encontros entre mais velhos e mais jovens.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12E0" w14:textId="77777777" w:rsidR="00D24FF6" w:rsidRPr="00427D63" w:rsidRDefault="00000000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Relativamente fácil de avaliar, possivelmente pouco preciso porque as pessoas podem participar por diversas razões.</w:t>
            </w:r>
          </w:p>
        </w:tc>
      </w:tr>
      <w:tr w:rsidR="001572EF" w:rsidRPr="001572EF" w14:paraId="3D4CA69E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F21A" w14:textId="58510A14" w:rsidR="001572EF" w:rsidRPr="00427D63" w:rsidRDefault="001572EF" w:rsidP="001572EF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Noção de ligação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com o território de vida.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9714" w14:textId="37FC80CD" w:rsidR="001572EF" w:rsidRPr="00427D63" w:rsidRDefault="001572EF" w:rsidP="001572EF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Pode ser avaliado facilmente através de grupos de trabalho, entrevistas, ou discussões em encontros do 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dia-a-dia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 xml:space="preserve"> da comunidade, apesar das respostas serem subjetivas.</w:t>
            </w:r>
          </w:p>
        </w:tc>
      </w:tr>
      <w:tr w:rsidR="001572EF" w:rsidRPr="001572EF" w14:paraId="61BC9324" w14:textId="77777777" w:rsidTr="001572EF">
        <w:trPr>
          <w:trHeight w:val="330"/>
        </w:trPr>
        <w:tc>
          <w:tcPr>
            <w:tcW w:w="9355" w:type="dxa"/>
            <w:gridSpan w:val="2"/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BEEF" w14:textId="1D347C66" w:rsidR="001572EF" w:rsidRPr="00427D63" w:rsidRDefault="001572EF" w:rsidP="001572EF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Bloco fundador do território de vida: Funcionamento da instituição de governança</w:t>
            </w:r>
          </w:p>
        </w:tc>
      </w:tr>
      <w:tr w:rsidR="001572EF" w:rsidRPr="001572EF" w14:paraId="107E07C9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8A9C" w14:textId="315D40EA" w:rsidR="001572EF" w:rsidRPr="00427D63" w:rsidRDefault="001572EF" w:rsidP="001572EF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Número e gravidade das infracções 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às regras do território de vida, num ano específico.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7CA7" w14:textId="61901E09" w:rsidR="001572EF" w:rsidRPr="00427D63" w:rsidRDefault="001572EF" w:rsidP="001572EF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Não é preciso nem específico e pode ser de difícil interpretação (p.ex., as infracções estão a aumentar porque a governança está a enfraquecer, ou 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porque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 xml:space="preserve"> a monitorização está a aumentar?).</w:t>
            </w:r>
          </w:p>
        </w:tc>
      </w:tr>
      <w:tr w:rsidR="001572EF" w:rsidRPr="001572EF" w14:paraId="6E48498B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BFFD" w14:textId="70DD1A1E" w:rsidR="001572EF" w:rsidRPr="00427D63" w:rsidRDefault="001572EF" w:rsidP="001572EF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Número de conflitos graves dentro da comunidade relacionados com o uso de recursos naturais do território de vida.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4971" w14:textId="6D3FE722" w:rsidR="001572EF" w:rsidRPr="00427D63" w:rsidRDefault="001572EF" w:rsidP="001572EF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Resultado de indicador válido, no entanto não é muito preciso ou específico. Poderá ser mais interessante se for avaliado em conjunto com informação qualitativa acerca do número de conflitos. Os conflitos estão a aumentar porque há mais esforços em melhorar a governança? </w:t>
            </w:r>
            <w:r>
              <w:rPr>
                <w:rFonts w:ascii="Calibri" w:eastAsia="Calibri" w:hAnsi="Calibri" w:cs="Calibri"/>
              </w:rPr>
              <w:t xml:space="preserve">Ou </w:t>
            </w:r>
            <w:proofErr w:type="spellStart"/>
            <w:r>
              <w:rPr>
                <w:rFonts w:ascii="Calibri" w:eastAsia="Calibri" w:hAnsi="Calibri" w:cs="Calibri"/>
              </w:rPr>
              <w:t>porque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governança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enfraquecida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</w:tr>
      <w:tr w:rsidR="001572EF" w:rsidRPr="001572EF" w14:paraId="1E12B54C" w14:textId="77777777" w:rsidTr="003E0039">
        <w:trPr>
          <w:trHeight w:val="708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3D00" w14:textId="4792F551" w:rsidR="001572EF" w:rsidRPr="00427D63" w:rsidRDefault="001572EF" w:rsidP="001572EF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Capacidade demonstrada em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tomar decisões sob pressão.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0B3B" w14:textId="6BDA08E7" w:rsidR="001572EF" w:rsidRPr="00427D63" w:rsidRDefault="001572EF" w:rsidP="001572EF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Indicador válido, mas pouco preciso e muitas vezes impossível de avaliar.</w:t>
            </w:r>
          </w:p>
        </w:tc>
      </w:tr>
      <w:tr w:rsidR="003E0039" w:rsidRPr="001572EF" w14:paraId="42961DBE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5EF8" w14:textId="25B88C8A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Grau e facilidade com que os membros da comunidade conseguem encontrar ou pedir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informação </w:t>
            </w:r>
            <w:r w:rsidRPr="00427D63">
              <w:rPr>
                <w:rFonts w:ascii="Calibri" w:eastAsia="Calibri" w:hAnsi="Calibri" w:cs="Calibri"/>
                <w:lang w:val="pt-BR"/>
              </w:rPr>
              <w:t>(documentação, descrição) sobre o território de vida à instituição governante.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1D0C" w14:textId="33F44387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Pode ser avaliado facilmente através de grupos de trabalho, entrevistas, ou discussões em encontros do dia a dia da comunidade, apesar das respostas serem subjetivas.</w:t>
            </w:r>
          </w:p>
        </w:tc>
      </w:tr>
      <w:tr w:rsidR="003E0039" w:rsidRPr="001572EF" w14:paraId="4290005A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C756" w14:textId="3CCF7121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lastRenderedPageBreak/>
              <w:t xml:space="preserve">De que forma a instituição tem conseguido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responder 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eficazmente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a ameaças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e problemas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 </w:t>
            </w:r>
            <w:r w:rsidRPr="00427D63">
              <w:rPr>
                <w:rFonts w:ascii="Calibri" w:eastAsia="Calibri" w:hAnsi="Calibri" w:cs="Calibri"/>
                <w:lang w:val="pt-BR"/>
              </w:rPr>
              <w:t>que surgem no território de vida num dado período.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E264" w14:textId="7D33C5B8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highlight w:val="white"/>
                <w:lang w:val="pt-BR"/>
              </w:rPr>
              <w:t xml:space="preserve">Indicador válido, e relativamente fácil de avaliar através de grupos de trabalho, entrevistas, ou discussões </w:t>
            </w:r>
            <w:r w:rsidRPr="00427D63">
              <w:rPr>
                <w:rFonts w:ascii="Calibri" w:eastAsia="Calibri" w:hAnsi="Calibri" w:cs="Calibri"/>
                <w:lang w:val="pt-BR"/>
              </w:rPr>
              <w:t>em encontros do dia a dia da comunidade, apesar das respostas serem subjetivas.</w:t>
            </w:r>
          </w:p>
        </w:tc>
      </w:tr>
      <w:tr w:rsidR="003E0039" w:rsidRPr="001572EF" w14:paraId="5673303D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0FAA" w14:textId="77777777" w:rsidR="003E0039" w:rsidRPr="00427D63" w:rsidRDefault="003E0039" w:rsidP="003E0039">
            <w:pPr>
              <w:widowControl w:val="0"/>
              <w:spacing w:line="243" w:lineRule="auto"/>
              <w:ind w:right="399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Nível de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compreensão da legitimidade </w:t>
            </w:r>
            <w:r w:rsidRPr="00427D63">
              <w:rPr>
                <w:rFonts w:ascii="Calibri" w:eastAsia="Calibri" w:hAnsi="Calibri" w:cs="Calibri"/>
                <w:lang w:val="pt-BR"/>
              </w:rPr>
              <w:t>da instituição governante que é expressa pela comunidade.</w:t>
            </w:r>
          </w:p>
          <w:p w14:paraId="296A575C" w14:textId="77777777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3604" w14:textId="7CA6D548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highlight w:val="white"/>
                <w:lang w:val="pt-BR"/>
              </w:rPr>
              <w:t xml:space="preserve">Pode ser relativamente fácil de avaliar através de grupos de trabalho, entrevistas, ou discussões </w:t>
            </w:r>
            <w:r w:rsidRPr="00427D63">
              <w:rPr>
                <w:rFonts w:ascii="Calibri" w:eastAsia="Calibri" w:hAnsi="Calibri" w:cs="Calibri"/>
                <w:lang w:val="pt-BR"/>
              </w:rPr>
              <w:t>em encontros do dia a dia da comunidade, apesar das respostas serem subjetivas.</w:t>
            </w:r>
            <w:r w:rsidRPr="00427D63">
              <w:rPr>
                <w:rFonts w:ascii="Calibri" w:eastAsia="Calibri" w:hAnsi="Calibri" w:cs="Calibri"/>
                <w:highlight w:val="white"/>
                <w:lang w:val="pt-BR"/>
              </w:rPr>
              <w:t xml:space="preserve"> </w:t>
            </w:r>
          </w:p>
        </w:tc>
      </w:tr>
      <w:tr w:rsidR="003E0039" w:rsidRPr="001572EF" w14:paraId="02DD8DD0" w14:textId="77777777" w:rsidTr="003E0039">
        <w:trPr>
          <w:trHeight w:val="932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6682" w14:textId="275113E8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Financiamento alcançado 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pela instituição governante para apoiar as operações de monitorização.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549A" w14:textId="6C758292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highlight w:val="white"/>
                <w:lang w:val="pt-BR"/>
              </w:rPr>
              <w:t>Indicador válido e fácil de avaliar, mas está muito dependente de circunstâncias externas que não estão sob controlo da comunidade.</w:t>
            </w:r>
          </w:p>
        </w:tc>
      </w:tr>
      <w:tr w:rsidR="003E0039" w:rsidRPr="001572EF" w14:paraId="6E5F4762" w14:textId="77777777" w:rsidTr="003E0039">
        <w:trPr>
          <w:trHeight w:val="766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F011" w14:textId="731F0C54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Número de pessoas que têm um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papel ativo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no funcionamento da instituição de governança.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847B" w14:textId="0928E4EF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highlight w:val="white"/>
                <w:lang w:val="pt-BR"/>
              </w:rPr>
              <w:t>Relativamente fácil de avaliar, especialmente se o protocolo de monitorização for claro.</w:t>
            </w:r>
          </w:p>
        </w:tc>
      </w:tr>
      <w:tr w:rsidR="003E0039" w:rsidRPr="001572EF" w14:paraId="26259F0B" w14:textId="77777777" w:rsidTr="003E0039">
        <w:trPr>
          <w:trHeight w:val="355"/>
        </w:trPr>
        <w:tc>
          <w:tcPr>
            <w:tcW w:w="9355" w:type="dxa"/>
            <w:gridSpan w:val="2"/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7782" w14:textId="3D104099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Bloco fundador do território de vida: Saúde ecológica e integridade do território</w:t>
            </w:r>
          </w:p>
        </w:tc>
      </w:tr>
      <w:tr w:rsidR="003E0039" w:rsidRPr="001572EF" w14:paraId="7F9A74A3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380D" w14:textId="7CEFD43E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Qualidade e quantidade de capturas de peixe, </w:t>
            </w:r>
            <w:r w:rsidRPr="00427D63">
              <w:rPr>
                <w:rFonts w:ascii="Calibri" w:eastAsia="Calibri" w:hAnsi="Calibri" w:cs="Calibri"/>
                <w:lang w:val="pt-BR"/>
              </w:rPr>
              <w:t>avaliadas em condições específicas, em localizações específicas do território de vida, em momentos específicos do calendário de pesca, e utilizando ferramentas apenas para esse fim.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F009" w14:textId="17AE4297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Conjunto de indicadores completos e excelentes— fiáveis, exaustivos e específicos</w:t>
            </w:r>
            <w:proofErr w:type="gramStart"/>
            <w:r w:rsidRPr="00427D63">
              <w:rPr>
                <w:rFonts w:ascii="Calibri" w:eastAsia="Calibri" w:hAnsi="Calibri" w:cs="Calibri"/>
                <w:lang w:val="pt-BR"/>
              </w:rPr>
              <w:t>…</w:t>
            </w:r>
            <w:proofErr w:type="gramEnd"/>
            <w:r w:rsidRPr="00427D63">
              <w:rPr>
                <w:rFonts w:ascii="Calibri" w:eastAsia="Calibri" w:hAnsi="Calibri" w:cs="Calibri"/>
                <w:lang w:val="pt-BR"/>
              </w:rPr>
              <w:t xml:space="preserve"> mas complexos e com custo associado. Monitorizar este indicador requer recursos especializados.</w:t>
            </w:r>
          </w:p>
        </w:tc>
      </w:tr>
      <w:tr w:rsidR="003E0039" w:rsidRPr="001572EF" w14:paraId="63BDA45B" w14:textId="77777777" w:rsidTr="003E0039">
        <w:trPr>
          <w:trHeight w:val="756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9CA8" w14:textId="133D5C45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Qualidade e quantidade de plantas endémicas 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importantes para a comunidade.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B438" w14:textId="34098C7F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Indicador válido caso o protocolo seja desenvolvido e seguido cuidadosamente.</w:t>
            </w:r>
          </w:p>
        </w:tc>
      </w:tr>
      <w:tr w:rsidR="003E0039" w:rsidRPr="001572EF" w14:paraId="6E00677D" w14:textId="77777777" w:rsidTr="003E0039">
        <w:trPr>
          <w:trHeight w:val="738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7F99" w14:textId="6D5FBE46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Número de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 visualizações de uma espécie animal ameaçada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em condições controladas.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FA4F" w14:textId="0D1370FA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Indicador válido caso o protocolo seja desenvolvido e seguido cuidadosamente.</w:t>
            </w:r>
          </w:p>
        </w:tc>
      </w:tr>
      <w:tr w:rsidR="003E0039" w:rsidRPr="001572EF" w14:paraId="2CF4339D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0C3A" w14:textId="68B72EF4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Tendências na qualidade do solo, qualidade da água, qualidade do ar e/ou qualidade das florestas, das pastagens, dos recifes de corais ou de outros indicadores ecológicos</w:t>
            </w:r>
            <w:r w:rsidRPr="00427D63">
              <w:rPr>
                <w:rFonts w:ascii="Calibri" w:eastAsia="Calibri" w:hAnsi="Calibri" w:cs="Calibri"/>
                <w:lang w:val="pt-BR"/>
              </w:rPr>
              <w:t>, avaliados sob condições controladas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069B" w14:textId="56913575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Indicador válido caso o protocolo for desenvolvido e seguido e se a intervenção de fatores externos for considerada.</w:t>
            </w:r>
          </w:p>
        </w:tc>
      </w:tr>
      <w:tr w:rsidR="003E0039" w:rsidRPr="001572EF" w14:paraId="67148BD0" w14:textId="77777777" w:rsidTr="003E0039">
        <w:trPr>
          <w:trHeight w:val="339"/>
        </w:trPr>
        <w:tc>
          <w:tcPr>
            <w:tcW w:w="9355" w:type="dxa"/>
            <w:gridSpan w:val="2"/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541C" w14:textId="6965C379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Bloco Fundador do território de vida: Meios de subsistência e bem-estar da comunidade</w:t>
            </w:r>
          </w:p>
        </w:tc>
      </w:tr>
      <w:tr w:rsidR="003E0039" w:rsidRPr="001572EF" w14:paraId="07DDD84F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9C02" w14:textId="20CE5CAB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Média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mensal da frequência de refeições de boa qualidade </w:t>
            </w:r>
            <w:r w:rsidRPr="00427D63">
              <w:rPr>
                <w:rFonts w:ascii="Calibri" w:eastAsia="Calibri" w:hAnsi="Calibri" w:cs="Calibri"/>
                <w:lang w:val="pt-BR"/>
              </w:rPr>
              <w:t>das famílias da aldeia.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AC5A" w14:textId="27C5CE96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Significativo, mas pode ser trabalhoso se isso passar por entrevistar todas as famílias. Uma opção mais simples poderá ser a criação de grupos de trabalho ou entrevistas a uma porção pequena, mas representativa das famílias para revelar tendências significativas.</w:t>
            </w:r>
          </w:p>
        </w:tc>
      </w:tr>
      <w:tr w:rsidR="003E0039" w:rsidRPr="001572EF" w14:paraId="3ADC7FE4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F97B" w14:textId="2897E916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lastRenderedPageBreak/>
              <w:t xml:space="preserve">Tendências em fenómenos de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migração (migração externa ou interna)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dos membros da comunidade ou dos aldeões.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D906" w14:textId="66D5AEBB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Significativo, mas difícil de avaliar sem ambiguidade, e às vezes pouco preciso porque os movimentos podem ocorrer por várias razões, incluindo aumento ou diminuição de riqueza e de oportunidades de subsistência.</w:t>
            </w:r>
          </w:p>
        </w:tc>
      </w:tr>
      <w:tr w:rsidR="003E0039" w:rsidRPr="001572EF" w14:paraId="3DF6B385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16F5" w14:textId="710F46A5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Indicadores de saúde da comunidade em geral e do estado nutricional infantil em particular.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99A2" w14:textId="721621D9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Indicador significativo, mas necessita de apoio de especialistas para desenvolver um protocolo de avaliação. Poderá ser difícil saber especificamente até que ponto o território de vida está a ter impacto em mudanças na saúde da comunidade e/ou na nutrição infantil.</w:t>
            </w:r>
          </w:p>
        </w:tc>
      </w:tr>
      <w:tr w:rsidR="003E0039" w:rsidRPr="001572EF" w14:paraId="362FB802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512C" w14:textId="561D700D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Percentagem de pessoas que se sentem muito ou fortemente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>satisfeitas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com a sua vida.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DDD9" w14:textId="4260840E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Indicador válido, mas poderá ser trabalhoso de avaliar e pode haver facilmente enviesamento no protocolo de avaliação. Também poderá ser difícil perceber qual o impacto que o território de vida tem na sensação de bem-estar.</w:t>
            </w:r>
          </w:p>
        </w:tc>
      </w:tr>
      <w:tr w:rsidR="003E0039" w:rsidRPr="001572EF" w14:paraId="2020980E" w14:textId="77777777" w:rsidTr="003E0039">
        <w:trPr>
          <w:trHeight w:val="346"/>
        </w:trPr>
        <w:tc>
          <w:tcPr>
            <w:tcW w:w="9355" w:type="dxa"/>
            <w:gridSpan w:val="2"/>
            <w:shd w:val="clear" w:color="auto" w:fill="FFE59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3AF4" w14:textId="56F38E9A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Indicadores gerais que revelam os principais pontos fortes e fracos do território de vida</w:t>
            </w:r>
          </w:p>
        </w:tc>
      </w:tr>
      <w:tr w:rsidR="003E0039" w:rsidRPr="001572EF" w14:paraId="140488AF" w14:textId="77777777" w:rsidTr="003E0039">
        <w:trPr>
          <w:trHeight w:val="765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AEC8" w14:textId="3BD050DB" w:rsidR="003E0039" w:rsidRPr="00427D63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pt-BR"/>
              </w:rPr>
            </w:pPr>
            <w:r w:rsidRPr="00427D63">
              <w:rPr>
                <w:rFonts w:ascii="Calibri" w:eastAsia="Calibri" w:hAnsi="Calibri" w:cs="Calibri"/>
                <w:b/>
                <w:lang w:val="pt-BR"/>
              </w:rPr>
              <w:t>Consciência social</w:t>
            </w:r>
            <w:r w:rsidRPr="00427D63">
              <w:rPr>
                <w:rFonts w:ascii="Calibri" w:eastAsia="Calibri" w:hAnsi="Calibri" w:cs="Calibri"/>
                <w:lang w:val="pt-BR"/>
              </w:rPr>
              <w:t xml:space="preserve"> sobre o território de vida na comunidade guardiã e fora dela.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DF6F" w14:textId="41BAA91E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Válido e crucial, requer um esforço específico para o avaliar.</w:t>
            </w:r>
          </w:p>
        </w:tc>
      </w:tr>
      <w:tr w:rsidR="003E0039" w:rsidRPr="001572EF" w14:paraId="40C1668C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B4EF" w14:textId="30F6A949" w:rsidR="003E0039" w:rsidRPr="003E0039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es-ES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 xml:space="preserve">Disponibilidade dos </w:t>
            </w:r>
            <w:r w:rsidRPr="00427D63">
              <w:rPr>
                <w:rFonts w:ascii="Calibri" w:eastAsia="Calibri" w:hAnsi="Calibri" w:cs="Calibri"/>
                <w:b/>
                <w:lang w:val="pt-BR"/>
              </w:rPr>
              <w:t xml:space="preserve">recursos humanos e financeiros </w:t>
            </w:r>
            <w:r w:rsidRPr="00427D63">
              <w:rPr>
                <w:rFonts w:ascii="Calibri" w:eastAsia="Calibri" w:hAnsi="Calibri" w:cs="Calibri"/>
                <w:lang w:val="pt-BR"/>
              </w:rPr>
              <w:t>para apoiar as operações de monitorização.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F928" w14:textId="01C910A4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Válido, crucial e relativamente fácil de avaliar.</w:t>
            </w:r>
          </w:p>
        </w:tc>
      </w:tr>
      <w:tr w:rsidR="003E0039" w:rsidRPr="001572EF" w14:paraId="581D6F01" w14:textId="77777777" w:rsidTr="001572EF">
        <w:trPr>
          <w:trHeight w:val="1080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D691" w14:textId="1990231F" w:rsidR="003E0039" w:rsidRPr="003E0039" w:rsidRDefault="003E0039" w:rsidP="003E0039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b/>
                <w:lang w:val="es-ES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Reconhecimento pelas autoridades governamentais (municípios, regiões, representantes do governo central; sistema legal)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4BEB" w14:textId="49A010F0" w:rsidR="003E0039" w:rsidRPr="00427D63" w:rsidRDefault="003E0039" w:rsidP="003E0039">
            <w:pPr>
              <w:widowControl w:val="0"/>
              <w:spacing w:line="247" w:lineRule="auto"/>
              <w:ind w:left="128" w:right="239" w:firstLine="1"/>
              <w:rPr>
                <w:rFonts w:ascii="Calibri" w:eastAsia="Calibri" w:hAnsi="Calibri" w:cs="Calibri"/>
                <w:lang w:val="pt-BR"/>
              </w:rPr>
            </w:pPr>
            <w:r w:rsidRPr="00427D63">
              <w:rPr>
                <w:rFonts w:ascii="Calibri" w:eastAsia="Calibri" w:hAnsi="Calibri" w:cs="Calibri"/>
                <w:lang w:val="pt-BR"/>
              </w:rPr>
              <w:t>Válido, crucial e relativamente fácil de avaliar.</w:t>
            </w:r>
          </w:p>
        </w:tc>
      </w:tr>
    </w:tbl>
    <w:p w14:paraId="61196A92" w14:textId="77777777" w:rsidR="00D24FF6" w:rsidRPr="001572EF" w:rsidRDefault="00D24FF6">
      <w:pPr>
        <w:widowControl w:val="0"/>
        <w:rPr>
          <w:lang w:val="es-ES"/>
        </w:rPr>
      </w:pPr>
    </w:p>
    <w:p w14:paraId="14107054" w14:textId="77777777" w:rsidR="00D24FF6" w:rsidRPr="00427D63" w:rsidRDefault="00D24FF6">
      <w:pPr>
        <w:widowControl w:val="0"/>
        <w:rPr>
          <w:lang w:val="pt-BR"/>
        </w:rPr>
      </w:pPr>
    </w:p>
    <w:p w14:paraId="6B809EE1" w14:textId="77777777" w:rsidR="00D24FF6" w:rsidRPr="00427D63" w:rsidRDefault="00D24FF6">
      <w:pPr>
        <w:widowControl w:val="0"/>
        <w:rPr>
          <w:lang w:val="pt-BR"/>
        </w:rPr>
      </w:pPr>
    </w:p>
    <w:p w14:paraId="405C1134" w14:textId="77777777" w:rsidR="00D24FF6" w:rsidRPr="00427D63" w:rsidRDefault="00D24FF6">
      <w:pPr>
        <w:widowControl w:val="0"/>
        <w:rPr>
          <w:lang w:val="pt-BR"/>
        </w:rPr>
      </w:pPr>
    </w:p>
    <w:p w14:paraId="270CCE49" w14:textId="77777777" w:rsidR="00D24FF6" w:rsidRPr="00427D63" w:rsidRDefault="00D24FF6">
      <w:pPr>
        <w:rPr>
          <w:lang w:val="pt-BR"/>
        </w:rPr>
      </w:pPr>
    </w:p>
    <w:sectPr w:rsidR="00D24FF6" w:rsidRPr="00427D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F6"/>
    <w:rsid w:val="001572EF"/>
    <w:rsid w:val="003E0039"/>
    <w:rsid w:val="00420712"/>
    <w:rsid w:val="00427D63"/>
    <w:rsid w:val="00B313BB"/>
    <w:rsid w:val="00D2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1265"/>
  <w15:docId w15:val="{35D0EA59-9A7E-4D09-BB57-584DD8AA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Cyntia Chávez Saldaña</cp:lastModifiedBy>
  <cp:revision>3</cp:revision>
  <dcterms:created xsi:type="dcterms:W3CDTF">2025-02-14T10:16:00Z</dcterms:created>
  <dcterms:modified xsi:type="dcterms:W3CDTF">2025-02-18T22:27:00Z</dcterms:modified>
</cp:coreProperties>
</file>